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rFonts w:ascii="Helvetica Neue" w:cs="Helvetica Neue" w:eastAsia="Helvetica Neue" w:hAnsi="Helvetica Neue"/>
          <w:color w:val="312f30"/>
          <w:sz w:val="36"/>
          <w:szCs w:val="36"/>
        </w:rPr>
      </w:pPr>
      <w:r w:rsidDel="00000000" w:rsidR="00000000" w:rsidRPr="00000000">
        <w:rPr>
          <w:rFonts w:ascii="Helvetica Neue" w:cs="Helvetica Neue" w:eastAsia="Helvetica Neue" w:hAnsi="Helvetica Neue"/>
          <w:color w:val="312f30"/>
          <w:sz w:val="36"/>
          <w:szCs w:val="36"/>
          <w:rtl w:val="0"/>
        </w:rPr>
        <w:t xml:space="preserve">How to create a strong sustainability culture</w:t>
      </w:r>
    </w:p>
    <w:p w:rsidR="00000000" w:rsidDel="00000000" w:rsidP="00000000" w:rsidRDefault="00000000" w:rsidRPr="00000000" w14:paraId="00000002">
      <w:pPr>
        <w:shd w:fill="ffffff" w:val="clear"/>
        <w:spacing w:after="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Sustainability has reached a level of strategic imperative. The question is no longer whether to incorporate sustainability into strategy and operations, or even how to do it — but how to do it better. One solution is to develop a strong culture of sustainability.</w:t>
      </w:r>
    </w:p>
    <w:p w:rsidR="00000000" w:rsidDel="00000000" w:rsidP="00000000" w:rsidRDefault="00000000" w:rsidRPr="00000000" w14:paraId="00000003">
      <w:pPr>
        <w:pStyle w:val="Heading3"/>
        <w:keepNext w:val="0"/>
        <w:keepLines w:val="0"/>
        <w:shd w:fill="ffffff" w:val="clear"/>
        <w:spacing w:before="0" w:line="288" w:lineRule="auto"/>
        <w:jc w:val="both"/>
        <w:rPr>
          <w:rFonts w:ascii="Helvetica Neue" w:cs="Helvetica Neue" w:eastAsia="Helvetica Neue" w:hAnsi="Helvetica Neue"/>
          <w:b w:val="1"/>
          <w:color w:val="312f30"/>
          <w:sz w:val="22"/>
          <w:szCs w:val="22"/>
        </w:rPr>
      </w:pPr>
      <w:bookmarkStart w:colFirst="0" w:colLast="0" w:name="_heading=h.gjdgxs" w:id="0"/>
      <w:bookmarkEnd w:id="0"/>
      <w:r w:rsidDel="00000000" w:rsidR="00000000" w:rsidRPr="00000000">
        <w:rPr>
          <w:rFonts w:ascii="Helvetica Neue" w:cs="Helvetica Neue" w:eastAsia="Helvetica Neue" w:hAnsi="Helvetica Neue"/>
          <w:b w:val="1"/>
          <w:color w:val="312f30"/>
          <w:sz w:val="22"/>
          <w:szCs w:val="22"/>
          <w:rtl w:val="0"/>
        </w:rPr>
        <w:t xml:space="preserve">What is a sustainability culture?</w:t>
      </w:r>
    </w:p>
    <w:p w:rsidR="00000000" w:rsidDel="00000000" w:rsidP="00000000" w:rsidRDefault="00000000" w:rsidRPr="00000000" w14:paraId="00000004">
      <w:pPr>
        <w:shd w:fill="ffffff" w:val="clear"/>
        <w:spacing w:after="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An organisation’s culture is the set of important assumptions that its members share about its goals, values and beliefs, which in turn influence their behavior. Beliefs can be about personal topics but can also be as broad as how the world works. </w:t>
      </w:r>
    </w:p>
    <w:p w:rsidR="00000000" w:rsidDel="00000000" w:rsidP="00000000" w:rsidRDefault="00000000" w:rsidRPr="00000000" w14:paraId="00000005">
      <w:pPr>
        <w:jc w:val="both"/>
        <w:rPr>
          <w:rFonts w:ascii="Helvetica Neue" w:cs="Helvetica Neue" w:eastAsia="Helvetica Neue" w:hAnsi="Helvetica Neue"/>
          <w:color w:val="312f30"/>
          <w:highlight w:val="white"/>
        </w:rPr>
      </w:pPr>
      <w:r w:rsidDel="00000000" w:rsidR="00000000" w:rsidRPr="00000000">
        <w:rPr>
          <w:rFonts w:ascii="Helvetica Neue" w:cs="Helvetica Neue" w:eastAsia="Helvetica Neue" w:hAnsi="Helvetica Neue"/>
          <w:color w:val="312f30"/>
          <w:highlight w:val="white"/>
          <w:rtl w:val="0"/>
        </w:rPr>
        <w:t xml:space="preserve">A strong sustainability culture exists if people share a belief in sustainability’s importance and behave in ways that support it — including making decisions that balance long-term considerations with short-term needs.  </w:t>
      </w:r>
    </w:p>
    <w:p w:rsidR="00000000" w:rsidDel="00000000" w:rsidP="00000000" w:rsidRDefault="00000000" w:rsidRPr="00000000" w14:paraId="00000006">
      <w:pPr>
        <w:jc w:val="both"/>
        <w:rPr>
          <w:rFonts w:ascii="Helvetica Neue" w:cs="Helvetica Neue" w:eastAsia="Helvetica Neue" w:hAnsi="Helvetica Neue"/>
          <w:color w:val="312f30"/>
          <w:highlight w:val="white"/>
        </w:rPr>
      </w:pPr>
      <w:r w:rsidDel="00000000" w:rsidR="00000000" w:rsidRPr="00000000">
        <w:rPr>
          <w:rtl w:val="0"/>
        </w:rPr>
      </w:r>
    </w:p>
    <w:p w:rsidR="00000000" w:rsidDel="00000000" w:rsidP="00000000" w:rsidRDefault="00000000" w:rsidRPr="00000000" w14:paraId="00000007">
      <w:pPr>
        <w:shd w:fill="ffffff" w:val="clear"/>
        <w:spacing w:after="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Ideally, a company should embed sustainability actions, such as sustainability coalitions, customers, suppliers, communities and public commitments to sign onto</w:t>
      </w:r>
      <w:r w:rsidDel="00000000" w:rsidR="00000000" w:rsidRPr="00000000">
        <w:rPr>
          <w:rFonts w:ascii="Helvetica Neue" w:cs="Helvetica Neue" w:eastAsia="Helvetica Neue" w:hAnsi="Helvetica Neue"/>
          <w:color w:val="312f30"/>
          <w:shd w:fill="efefef" w:val="clear"/>
          <w:rtl w:val="0"/>
        </w:rPr>
        <w:t xml:space="preserve"> (see in particular what is specific to your industry or in the countries where you are based and/or operate). </w:t>
      </w:r>
      <w:r w:rsidDel="00000000" w:rsidR="00000000" w:rsidRPr="00000000">
        <w:rPr>
          <w:rFonts w:ascii="Helvetica Neue" w:cs="Helvetica Neue" w:eastAsia="Helvetica Neue" w:hAnsi="Helvetica Neue"/>
          <w:color w:val="312f30"/>
          <w:rtl w:val="0"/>
        </w:rPr>
        <w:t xml:space="preserve">The commitments provide external monitoring and feedback that add extra layers of accountability that can strengthen the sustainability culture.</w:t>
      </w:r>
    </w:p>
    <w:p w:rsidR="00000000" w:rsidDel="00000000" w:rsidP="00000000" w:rsidRDefault="00000000" w:rsidRPr="00000000" w14:paraId="00000008">
      <w:pPr>
        <w:pStyle w:val="Heading3"/>
        <w:keepNext w:val="0"/>
        <w:keepLines w:val="0"/>
        <w:shd w:fill="ffffff" w:val="clear"/>
        <w:spacing w:before="0" w:line="288" w:lineRule="auto"/>
        <w:rPr>
          <w:rFonts w:ascii="Helvetica Neue" w:cs="Helvetica Neue" w:eastAsia="Helvetica Neue" w:hAnsi="Helvetica Neue"/>
          <w:b w:val="1"/>
          <w:color w:val="312f30"/>
          <w:sz w:val="22"/>
          <w:szCs w:val="22"/>
        </w:rPr>
      </w:pPr>
      <w:bookmarkStart w:colFirst="0" w:colLast="0" w:name="_heading=h.30j0zll" w:id="1"/>
      <w:bookmarkEnd w:id="1"/>
      <w:r w:rsidDel="00000000" w:rsidR="00000000" w:rsidRPr="00000000">
        <w:rPr>
          <w:rFonts w:ascii="Helvetica Neue" w:cs="Helvetica Neue" w:eastAsia="Helvetica Neue" w:hAnsi="Helvetica Neue"/>
          <w:b w:val="1"/>
          <w:color w:val="312f30"/>
          <w:sz w:val="22"/>
          <w:szCs w:val="22"/>
          <w:rtl w:val="0"/>
        </w:rPr>
        <w:t xml:space="preserve">A strong sustainability culture exists when people:</w:t>
      </w:r>
      <w:r w:rsidDel="00000000" w:rsidR="00000000" w:rsidRPr="00000000">
        <w:rPr>
          <w:rFonts w:ascii="Helvetica Neue" w:cs="Helvetica Neue" w:eastAsia="Helvetica Neue" w:hAnsi="Helvetica Neue"/>
          <w:b w:val="1"/>
          <w:color w:val="312f30"/>
          <w:sz w:val="24"/>
          <w:szCs w:val="24"/>
          <w:rtl w:val="0"/>
        </w:rPr>
        <w:t xml:space="preserve"> </w:t>
      </w:r>
      <w:r w:rsidDel="00000000" w:rsidR="00000000" w:rsidRPr="00000000">
        <w:rPr>
          <w:rtl w:val="0"/>
        </w:rPr>
      </w:r>
    </w:p>
    <w:p w:rsidR="00000000" w:rsidDel="00000000" w:rsidP="00000000" w:rsidRDefault="00000000" w:rsidRPr="00000000" w14:paraId="00000009">
      <w:pPr>
        <w:pStyle w:val="Heading3"/>
        <w:keepNext w:val="0"/>
        <w:keepLines w:val="0"/>
        <w:shd w:fill="ffffff" w:val="clear"/>
        <w:spacing w:before="0" w:line="240" w:lineRule="auto"/>
        <w:ind w:left="0" w:firstLine="0"/>
        <w:jc w:val="both"/>
        <w:rPr>
          <w:rFonts w:ascii="Helvetica Neue" w:cs="Helvetica Neue" w:eastAsia="Helvetica Neue" w:hAnsi="Helvetica Neue"/>
          <w:b w:val="1"/>
          <w:color w:val="312f30"/>
          <w:sz w:val="22"/>
          <w:szCs w:val="22"/>
        </w:rPr>
      </w:pPr>
      <w:bookmarkStart w:colFirst="0" w:colLast="0" w:name="_heading=h.1fob9te" w:id="2"/>
      <w:bookmarkEnd w:id="2"/>
      <w:r w:rsidDel="00000000" w:rsidR="00000000" w:rsidRPr="00000000">
        <w:rPr>
          <w:rFonts w:ascii="Helvetica Neue" w:cs="Helvetica Neue" w:eastAsia="Helvetica Neue" w:hAnsi="Helvetica Neue"/>
          <w:b w:val="1"/>
          <w:color w:val="312f30"/>
          <w:sz w:val="22"/>
          <w:szCs w:val="22"/>
          <w:rtl w:val="0"/>
        </w:rPr>
        <w:t xml:space="preserve">Understand the sustainability imperative </w:t>
      </w:r>
    </w:p>
    <w:p w:rsidR="00000000" w:rsidDel="00000000" w:rsidP="00000000" w:rsidRDefault="00000000" w:rsidRPr="00000000" w14:paraId="0000000A">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Emotionally, a sustainability culture engenders both immediate concern and hope for the future. It clarifies the rational business logic for caring and acting. Climate change is not just a green thing, it is about profit and loss, problem and opportunity, business and morality, a benefit to ourselves and the world.  The world knows that climate change no longer occupies only a distant future or confined geography, but is anchored firmly in the here and now.</w:t>
      </w:r>
    </w:p>
    <w:p w:rsidR="00000000" w:rsidDel="00000000" w:rsidP="00000000" w:rsidRDefault="00000000" w:rsidRPr="00000000" w14:paraId="0000000B">
      <w:pPr>
        <w:shd w:fill="ffffff" w:val="clear"/>
        <w:spacing w:after="240" w:line="240" w:lineRule="auto"/>
        <w:ind w:left="0" w:firstLine="0"/>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b w:val="1"/>
          <w:color w:val="312f30"/>
          <w:rtl w:val="0"/>
        </w:rPr>
        <w:t xml:space="preserve">Establish and follow a sustainability vision</w:t>
      </w:r>
      <w:r w:rsidDel="00000000" w:rsidR="00000000" w:rsidRPr="00000000">
        <w:rPr>
          <w:rtl w:val="0"/>
        </w:rPr>
      </w:r>
    </w:p>
    <w:p w:rsidR="00000000" w:rsidDel="00000000" w:rsidP="00000000" w:rsidRDefault="00000000" w:rsidRPr="00000000" w14:paraId="0000000C">
      <w:pPr>
        <w:shd w:fill="ffffff" w:val="clear"/>
        <w:spacing w:after="240" w:line="240" w:lineRule="auto"/>
        <w:jc w:val="both"/>
        <w:rPr>
          <w:rFonts w:ascii="Helvetica Neue" w:cs="Helvetica Neue" w:eastAsia="Helvetica Neue" w:hAnsi="Helvetica Neue"/>
          <w:color w:val="312f30"/>
          <w:highlight w:val="white"/>
        </w:rPr>
      </w:pPr>
      <w:r w:rsidDel="00000000" w:rsidR="00000000" w:rsidRPr="00000000">
        <w:rPr>
          <w:rFonts w:ascii="Helvetica Neue" w:cs="Helvetica Neue" w:eastAsia="Helvetica Neue" w:hAnsi="Helvetica Neue"/>
          <w:color w:val="312f30"/>
          <w:rtl w:val="0"/>
        </w:rPr>
        <w:t xml:space="preserve">It is time for a game-changing swing into serious action. Most businesses need to strengthen their sustainability actions and redo their plans. </w:t>
      </w:r>
      <w:r w:rsidDel="00000000" w:rsidR="00000000" w:rsidRPr="00000000">
        <w:rPr>
          <w:rFonts w:ascii="Helvetica Neue" w:cs="Helvetica Neue" w:eastAsia="Helvetica Neue" w:hAnsi="Helvetica Neue"/>
          <w:color w:val="312f30"/>
          <w:highlight w:val="white"/>
          <w:rtl w:val="0"/>
        </w:rPr>
        <w:t xml:space="preserve">Ask yourself and colleagues, does our vision lead us forward on an adequately effective sustainability path? Or does it lure us back into old practices and perpetuate business as usual? A strong vision is likely to benefit from involving employees in the creation process, and from sharing it proudly, widely and often.   </w:t>
      </w:r>
    </w:p>
    <w:p w:rsidR="00000000" w:rsidDel="00000000" w:rsidP="00000000" w:rsidRDefault="00000000" w:rsidRPr="00000000" w14:paraId="0000000D">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Your sustainability vision could describe your aspirations, culture and highest-leverage sustainability niches focused on particular sectors, goods, services or customer segments. A compelling vision offers a sense of meaning and purpose, plus guidance for your strategies, goals and values. It is a long-term guiding light that inspires people and helps coordinate collective action.</w:t>
      </w:r>
    </w:p>
    <w:p w:rsidR="00000000" w:rsidDel="00000000" w:rsidP="00000000" w:rsidRDefault="00000000" w:rsidRPr="00000000" w14:paraId="0000000E">
      <w:pPr>
        <w:shd w:fill="ffffff" w:val="clear"/>
        <w:spacing w:after="240" w:line="240" w:lineRule="auto"/>
        <w:jc w:val="both"/>
        <w:rPr>
          <w:rFonts w:ascii="Helvetica Neue" w:cs="Helvetica Neue" w:eastAsia="Helvetica Neue" w:hAnsi="Helvetica Neue"/>
          <w:color w:val="312f30"/>
        </w:rPr>
      </w:pPr>
      <w:r w:rsidDel="00000000" w:rsidR="00000000" w:rsidRPr="00000000">
        <w:rPr>
          <w:rtl w:val="0"/>
        </w:rPr>
      </w:r>
    </w:p>
    <w:p w:rsidR="00000000" w:rsidDel="00000000" w:rsidP="00000000" w:rsidRDefault="00000000" w:rsidRPr="00000000" w14:paraId="0000000F">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b w:val="1"/>
          <w:color w:val="312f30"/>
          <w:rtl w:val="0"/>
        </w:rPr>
        <w:t xml:space="preserve">Embed sustainability in decision-making processes</w:t>
      </w:r>
      <w:r w:rsidDel="00000000" w:rsidR="00000000" w:rsidRPr="00000000">
        <w:rPr>
          <w:rtl w:val="0"/>
        </w:rPr>
      </w:r>
    </w:p>
    <w:p w:rsidR="00000000" w:rsidDel="00000000" w:rsidP="00000000" w:rsidRDefault="00000000" w:rsidRPr="00000000" w14:paraId="00000010">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Important decisions are rarely easy, but they become far more complicated when sustainability seriously enters the picture. </w:t>
      </w:r>
    </w:p>
    <w:p w:rsidR="00000000" w:rsidDel="00000000" w:rsidP="00000000" w:rsidRDefault="00000000" w:rsidRPr="00000000" w14:paraId="00000011">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In a true sustainability culture, people discuss the issue explicitly and embed it in decision-making processes. To make a business case for an action is to take an integrative view that jointly considers profit, people and the planet. Sustainability is culturally ingrained when it enters into major decisions of every type: corporate and business strategies and performance goals at every organisational level, in every function, and core managerial processes and operations.</w:t>
      </w:r>
    </w:p>
    <w:p w:rsidR="00000000" w:rsidDel="00000000" w:rsidP="00000000" w:rsidRDefault="00000000" w:rsidRPr="00000000" w14:paraId="00000012">
      <w:pPr>
        <w:shd w:fill="ffffff" w:val="clear"/>
        <w:spacing w:after="240" w:line="240" w:lineRule="auto"/>
        <w:ind w:left="0" w:firstLine="0"/>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b w:val="1"/>
          <w:color w:val="312f30"/>
          <w:rtl w:val="0"/>
        </w:rPr>
        <w:t xml:space="preserve">Engage fully</w:t>
      </w:r>
      <w:r w:rsidDel="00000000" w:rsidR="00000000" w:rsidRPr="00000000">
        <w:rPr>
          <w:rtl w:val="0"/>
        </w:rPr>
      </w:r>
    </w:p>
    <w:p w:rsidR="00000000" w:rsidDel="00000000" w:rsidP="00000000" w:rsidRDefault="00000000" w:rsidRPr="00000000" w14:paraId="00000013">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A strong culture motivates people in desirable directions. You want a culture in which people feel responsible for contributing to the changes</w:t>
      </w:r>
      <w:r w:rsidDel="00000000" w:rsidR="00000000" w:rsidRPr="00000000">
        <w:rPr>
          <w:rFonts w:ascii="Helvetica Neue" w:cs="Helvetica Neue" w:eastAsia="Helvetica Neue" w:hAnsi="Helvetica Neue"/>
          <w:i w:val="1"/>
          <w:color w:val="312f30"/>
          <w:rtl w:val="0"/>
        </w:rPr>
        <w:t xml:space="preserve"> </w:t>
      </w:r>
      <w:r w:rsidDel="00000000" w:rsidR="00000000" w:rsidRPr="00000000">
        <w:rPr>
          <w:rFonts w:ascii="Helvetica Neue" w:cs="Helvetica Neue" w:eastAsia="Helvetica Neue" w:hAnsi="Helvetica Neue"/>
          <w:color w:val="312f30"/>
          <w:rtl w:val="0"/>
        </w:rPr>
        <w:t xml:space="preserve">you want, feel empowered to act on behalf of sustainability and realise multiple types of rewards for their sustainability contributions.</w:t>
      </w:r>
    </w:p>
    <w:p w:rsidR="00000000" w:rsidDel="00000000" w:rsidP="00000000" w:rsidRDefault="00000000" w:rsidRPr="00000000" w14:paraId="00000014">
      <w:pPr>
        <w:shd w:fill="ffffff" w:val="clear"/>
        <w:spacing w:after="240" w:line="240" w:lineRule="auto"/>
        <w:jc w:val="both"/>
        <w:rPr>
          <w:rFonts w:ascii="Helvetica Neue" w:cs="Helvetica Neue" w:eastAsia="Helvetica Neue" w:hAnsi="Helvetica Neue"/>
          <w:color w:val="312f30"/>
        </w:rPr>
      </w:pPr>
      <w:r w:rsidDel="00000000" w:rsidR="00000000" w:rsidRPr="00000000">
        <w:rPr>
          <w:rFonts w:ascii="Helvetica Neue" w:cs="Helvetica Neue" w:eastAsia="Helvetica Neue" w:hAnsi="Helvetica Neue"/>
          <w:color w:val="312f30"/>
          <w:rtl w:val="0"/>
        </w:rPr>
        <w:t xml:space="preserve">“Empowerment” is often an empty buzzword but is powerful when done right. People must believe they can contribute meaningfully, by having the requisite knowledge, information, competence and power to make the right choices. </w:t>
      </w:r>
    </w:p>
    <w:p w:rsidR="00000000" w:rsidDel="00000000" w:rsidP="00000000" w:rsidRDefault="00000000" w:rsidRPr="00000000" w14:paraId="00000015">
      <w:pPr>
        <w:shd w:fill="ffffff" w:val="clear"/>
        <w:spacing w:after="240" w:line="240" w:lineRule="auto"/>
        <w:jc w:val="both"/>
        <w:rPr>
          <w:rFonts w:ascii="Helvetica Neue" w:cs="Helvetica Neue" w:eastAsia="Helvetica Neue" w:hAnsi="Helvetica Neue"/>
          <w:b w:val="1"/>
          <w:color w:val="312f30"/>
        </w:rPr>
      </w:pPr>
      <w:r w:rsidDel="00000000" w:rsidR="00000000" w:rsidRPr="00000000">
        <w:rPr>
          <w:rFonts w:ascii="Helvetica Neue" w:cs="Helvetica Neue" w:eastAsia="Helvetica Neue" w:hAnsi="Helvetica Neue"/>
          <w:color w:val="312f30"/>
          <w:rtl w:val="0"/>
        </w:rPr>
        <w:t xml:space="preserve">Extrinsic rewards are useful at first, tied explicitly to appropriate decisions and actions. But for the long haul, intrinsic rewards must sustain the effort. Personal gratification and satisfaction come from pursuing and making progress on such a valuable cause. Ideally, people develop a strong sense of stewardship: psychological ownership of important work and pleasure derived from collective benefits deep into the future. </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pos="4320"/>
        <w:tab w:val="right" w:pos="8640"/>
      </w:tabs>
      <w:spacing w:line="240" w:lineRule="auto"/>
      <w:jc w:val="cente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81 Leonard Street | London UK | EC2A 4QS | +44 203 582 3212</w:t>
    </w:r>
  </w:p>
  <w:p w:rsidR="00000000" w:rsidDel="00000000" w:rsidP="00000000" w:rsidRDefault="00000000" w:rsidRPr="00000000" w14:paraId="00000017">
    <w:pPr>
      <w:ind w:left="-283.46456692913375" w:hanging="285"/>
      <w:jc w:val="cente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www.positiveluxury.com  @PositiveLuxury</w:t>
    </w:r>
  </w:p>
  <w:p w:rsidR="00000000" w:rsidDel="00000000" w:rsidP="00000000" w:rsidRDefault="00000000" w:rsidRPr="00000000" w14:paraId="00000018">
    <w:pPr>
      <w:jc w:val="right"/>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spacing w:before="277.46337890625" w:line="240" w:lineRule="auto"/>
      <w:ind w:left="1440" w:right="-562.7952755905511" w:firstLine="0"/>
      <w:jc w:val="right"/>
      <w:rPr/>
    </w:pPr>
    <w:r w:rsidDel="00000000" w:rsidR="00000000" w:rsidRPr="00000000">
      <w:rPr>
        <w:rFonts w:ascii="Helvetica Neue" w:cs="Helvetica Neue" w:eastAsia="Helvetica Neue" w:hAnsi="Helvetica Neue"/>
        <w:sz w:val="36"/>
        <w:szCs w:val="36"/>
      </w:rPr>
      <w:drawing>
        <wp:inline distB="114300" distT="114300" distL="114300" distR="114300">
          <wp:extent cx="1040138" cy="455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0138" cy="455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Cslk48MoMNwwEKp5+aQ2/6RnMw==">AMUW2mUQU/p/9fzl/ouAF9fxugNHETWqaRmQb/MEF8TLSuPOtjOnJ/qpt/VD0YylwrKE3FHDmbmHk9dW1jKIN4glkXg5vtfSs5s2SBlfs6mOC9vjJGkVLJMyRa7hL+2+1z7HmfVAW23IrLE4bJg8quSKAAeaqeyQ2A==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2E4E70C1C45234B90CE847D06F6C031" ma:contentTypeVersion="9" ma:contentTypeDescription="Create a new document." ma:contentTypeScope="" ma:versionID="f274861411fc660dcf19dd1cb4d71f6a">
  <xsd:schema xmlns:xsd="http://www.w3.org/2001/XMLSchema" xmlns:xs="http://www.w3.org/2001/XMLSchema" xmlns:p="http://schemas.microsoft.com/office/2006/metadata/properties" xmlns:ns2="77c56683-f5fd-4e2e-b416-15f6a09a712b" xmlns:ns3="972bbfcd-4292-408c-9287-0b4f64b1babd" targetNamespace="http://schemas.microsoft.com/office/2006/metadata/properties" ma:root="true" ma:fieldsID="acdca9189f3bd89f6102527370d5adb0" ns2:_="" ns3:_="">
    <xsd:import namespace="77c56683-f5fd-4e2e-b416-15f6a09a712b"/>
    <xsd:import namespace="972bbfcd-4292-408c-9287-0b4f64b1ba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56683-f5fd-4e2e-b416-15f6a09a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bbfcd-4292-408c-9287-0b4f64b1ba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fb84db-2695-4e1a-a406-9fab9e9286d6}" ma:internalName="TaxCatchAll" ma:showField="CatchAllData" ma:web="972bbfcd-4292-408c-9287-0b4f64b1b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c56683-f5fd-4e2e-b416-15f6a09a712b">
      <Terms xmlns="http://schemas.microsoft.com/office/infopath/2007/PartnerControls"/>
    </lcf76f155ced4ddcb4097134ff3c332f>
    <TaxCatchAll xmlns="972bbfcd-4292-408c-9287-0b4f64b1bab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7300B92-BBA8-437F-9324-4DCBC641C8CB}"/>
</file>

<file path=customXML/itemProps3.xml><?xml version="1.0" encoding="utf-8"?>
<ds:datastoreItem xmlns:ds="http://schemas.openxmlformats.org/officeDocument/2006/customXml" ds:itemID="{25E65A63-0B64-4F6B-97F7-40BECCCF879F}"/>
</file>

<file path=customXML/itemProps4.xml><?xml version="1.0" encoding="utf-8"?>
<ds:datastoreItem xmlns:ds="http://schemas.openxmlformats.org/officeDocument/2006/customXml" ds:itemID="{305CFEDA-8371-4CE4-97EB-EF637A94E6B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0x01010032E4E70C1C45234B90CE847D06F6C031</vt:lpwstr>
  </property>
  <property fmtid="{D5CDD505-2E9C-101B-9397-08002B2CF9AE}" pid="3" name="Order">
    <vt:r8>8907100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